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C4A" w:rsidRDefault="0017377E" w:rsidP="0017377E">
      <w:pPr>
        <w:spacing w:after="0" w:line="240" w:lineRule="auto"/>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53C4A" w:rsidTr="00053C4A">
        <w:tc>
          <w:tcPr>
            <w:tcW w:w="4672" w:type="dxa"/>
          </w:tcPr>
          <w:p w:rsidR="00053C4A" w:rsidRDefault="00053C4A" w:rsidP="0017377E">
            <w:pPr>
              <w:contextualSpacing/>
              <w:jc w:val="right"/>
              <w:rPr>
                <w:rFonts w:ascii="Times New Roman" w:hAnsi="Times New Roman" w:cs="Times New Roman"/>
                <w:b/>
                <w:bCs/>
                <w:sz w:val="24"/>
                <w:szCs w:val="24"/>
              </w:rPr>
            </w:pPr>
          </w:p>
        </w:tc>
        <w:tc>
          <w:tcPr>
            <w:tcW w:w="4673" w:type="dxa"/>
          </w:tcPr>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Утверждаю __________________</w:t>
            </w:r>
          </w:p>
          <w:p w:rsidR="00D378BE" w:rsidRDefault="00D378BE" w:rsidP="00D378BE">
            <w:pPr>
              <w:ind w:left="885"/>
              <w:contextualSpacing/>
              <w:rPr>
                <w:rFonts w:ascii="Times New Roman" w:hAnsi="Times New Roman" w:cs="Times New Roman"/>
                <w:b/>
                <w:bCs/>
                <w:sz w:val="24"/>
                <w:szCs w:val="24"/>
              </w:rPr>
            </w:pPr>
            <w:r>
              <w:rPr>
                <w:rFonts w:ascii="Times New Roman" w:hAnsi="Times New Roman" w:cs="Times New Roman"/>
                <w:b/>
                <w:bCs/>
                <w:sz w:val="24"/>
                <w:szCs w:val="24"/>
              </w:rPr>
              <w:t>Д</w:t>
            </w:r>
            <w:r w:rsidR="00053C4A">
              <w:rPr>
                <w:rFonts w:ascii="Times New Roman" w:hAnsi="Times New Roman" w:cs="Times New Roman"/>
                <w:b/>
                <w:bCs/>
                <w:sz w:val="24"/>
                <w:szCs w:val="24"/>
              </w:rPr>
              <w:t>иректо</w:t>
            </w:r>
            <w:r>
              <w:rPr>
                <w:rFonts w:ascii="Times New Roman" w:hAnsi="Times New Roman" w:cs="Times New Roman"/>
                <w:b/>
                <w:bCs/>
                <w:sz w:val="24"/>
                <w:szCs w:val="24"/>
              </w:rPr>
              <w:t xml:space="preserve">р </w:t>
            </w:r>
            <w:r w:rsidR="00053C4A">
              <w:rPr>
                <w:rFonts w:ascii="Times New Roman" w:hAnsi="Times New Roman" w:cs="Times New Roman"/>
                <w:b/>
                <w:bCs/>
                <w:sz w:val="24"/>
                <w:szCs w:val="24"/>
              </w:rPr>
              <w:t>ООО «</w:t>
            </w:r>
            <w:r w:rsidR="00520D6B">
              <w:rPr>
                <w:rFonts w:ascii="Times New Roman" w:hAnsi="Times New Roman" w:cs="Times New Roman"/>
                <w:b/>
                <w:bCs/>
                <w:sz w:val="24"/>
                <w:szCs w:val="24"/>
              </w:rPr>
              <w:t>Фитнес</w:t>
            </w:r>
            <w:r w:rsidR="00053C4A">
              <w:rPr>
                <w:rFonts w:ascii="Times New Roman" w:hAnsi="Times New Roman" w:cs="Times New Roman"/>
                <w:b/>
                <w:bCs/>
                <w:sz w:val="24"/>
                <w:szCs w:val="24"/>
              </w:rPr>
              <w:t xml:space="preserve">-Сити» </w:t>
            </w:r>
          </w:p>
          <w:p w:rsidR="00053C4A" w:rsidRDefault="00520D6B" w:rsidP="00D378BE">
            <w:pPr>
              <w:ind w:left="885"/>
              <w:contextualSpacing/>
              <w:rPr>
                <w:rFonts w:ascii="Times New Roman" w:hAnsi="Times New Roman" w:cs="Times New Roman"/>
                <w:b/>
                <w:bCs/>
                <w:sz w:val="24"/>
                <w:szCs w:val="24"/>
              </w:rPr>
            </w:pPr>
            <w:r>
              <w:rPr>
                <w:rFonts w:ascii="Times New Roman" w:hAnsi="Times New Roman" w:cs="Times New Roman"/>
                <w:b/>
                <w:bCs/>
                <w:sz w:val="24"/>
                <w:szCs w:val="24"/>
              </w:rPr>
              <w:t>Ахременкова Е.А.</w:t>
            </w:r>
          </w:p>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«15» января 2026г. </w:t>
            </w:r>
          </w:p>
          <w:p w:rsidR="00053C4A" w:rsidRDefault="00053C4A" w:rsidP="00053C4A">
            <w:pPr>
              <w:contextualSpacing/>
              <w:jc w:val="right"/>
              <w:rPr>
                <w:rFonts w:ascii="Times New Roman" w:hAnsi="Times New Roman" w:cs="Times New Roman"/>
                <w:b/>
                <w:bCs/>
                <w:sz w:val="24"/>
                <w:szCs w:val="24"/>
              </w:rPr>
            </w:pPr>
          </w:p>
        </w:tc>
      </w:tr>
      <w:tr w:rsidR="00D378BE" w:rsidTr="00053C4A">
        <w:tc>
          <w:tcPr>
            <w:tcW w:w="4672" w:type="dxa"/>
          </w:tcPr>
          <w:p w:rsidR="00D378BE" w:rsidRDefault="00D378BE" w:rsidP="0017377E">
            <w:pPr>
              <w:contextualSpacing/>
              <w:jc w:val="right"/>
              <w:rPr>
                <w:rFonts w:ascii="Times New Roman" w:hAnsi="Times New Roman" w:cs="Times New Roman"/>
                <w:b/>
                <w:bCs/>
                <w:sz w:val="24"/>
                <w:szCs w:val="24"/>
              </w:rPr>
            </w:pPr>
          </w:p>
        </w:tc>
        <w:tc>
          <w:tcPr>
            <w:tcW w:w="4673" w:type="dxa"/>
          </w:tcPr>
          <w:p w:rsidR="00D378BE" w:rsidRDefault="00D378BE" w:rsidP="00053C4A">
            <w:pPr>
              <w:contextualSpacing/>
              <w:rPr>
                <w:rFonts w:ascii="Times New Roman" w:hAnsi="Times New Roman" w:cs="Times New Roman"/>
                <w:b/>
                <w:bCs/>
                <w:sz w:val="24"/>
                <w:szCs w:val="24"/>
              </w:rPr>
            </w:pPr>
          </w:p>
        </w:tc>
      </w:tr>
    </w:tbl>
    <w:p w:rsidR="0017377E" w:rsidRDefault="0017377E" w:rsidP="0017377E">
      <w:pPr>
        <w:spacing w:after="0" w:line="240" w:lineRule="auto"/>
        <w:contextualSpacing/>
        <w:jc w:val="center"/>
        <w:rPr>
          <w:rFonts w:ascii="Times New Roman" w:hAnsi="Times New Roman" w:cs="Times New Roman"/>
          <w:b/>
          <w:bCs/>
          <w:sz w:val="24"/>
          <w:szCs w:val="24"/>
        </w:rPr>
      </w:pPr>
    </w:p>
    <w:p w:rsidR="0017377E" w:rsidRDefault="0017377E"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ПОЛИТИКА ООО «</w:t>
      </w:r>
      <w:r w:rsidR="009D2DDB">
        <w:rPr>
          <w:rFonts w:ascii="Times New Roman" w:hAnsi="Times New Roman" w:cs="Times New Roman"/>
          <w:b/>
          <w:bCs/>
          <w:sz w:val="24"/>
          <w:szCs w:val="24"/>
        </w:rPr>
        <w:t>ФИТНЕС</w:t>
      </w:r>
      <w:r w:rsidRPr="000E5AB3">
        <w:rPr>
          <w:rFonts w:ascii="Times New Roman" w:hAnsi="Times New Roman" w:cs="Times New Roman"/>
          <w:b/>
          <w:bCs/>
          <w:sz w:val="24"/>
          <w:szCs w:val="24"/>
        </w:rPr>
        <w:t>-СИТИ»</w:t>
      </w:r>
    </w:p>
    <w:p w:rsid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В ОТНОШЕНИИ ОБРАБОТКИ ПЕРСОНАЛЬНЫХ ДАННЫХ</w:t>
      </w:r>
    </w:p>
    <w:p w:rsidR="00053C4A" w:rsidRPr="000E5AB3" w:rsidRDefault="00053C4A"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1. ОБЩИЕ ПОЛОЖЕНИЯ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1.1. Настоящая Политика общества с ограниченной ответственностью «</w:t>
      </w:r>
      <w:r w:rsidR="009D2DDB">
        <w:rPr>
          <w:rFonts w:ascii="Times New Roman" w:hAnsi="Times New Roman" w:cs="Times New Roman"/>
          <w:sz w:val="24"/>
          <w:szCs w:val="24"/>
        </w:rPr>
        <w:t>Фитнес</w:t>
      </w:r>
      <w:r w:rsidRPr="000E5AB3">
        <w:rPr>
          <w:rFonts w:ascii="Times New Roman" w:hAnsi="Times New Roman" w:cs="Times New Roman"/>
          <w:sz w:val="24"/>
          <w:szCs w:val="24"/>
        </w:rPr>
        <w:t>-Сити» (далее — Оператор, ООО «</w:t>
      </w:r>
      <w:r w:rsidR="009D2DDB">
        <w:rPr>
          <w:rFonts w:ascii="Times New Roman" w:hAnsi="Times New Roman" w:cs="Times New Roman"/>
          <w:sz w:val="24"/>
          <w:szCs w:val="24"/>
        </w:rPr>
        <w:t>Фитнес</w:t>
      </w:r>
      <w:r w:rsidRPr="000E5AB3">
        <w:rPr>
          <w:rFonts w:ascii="Times New Roman" w:hAnsi="Times New Roman" w:cs="Times New Roman"/>
          <w:sz w:val="24"/>
          <w:szCs w:val="24"/>
        </w:rPr>
        <w:t>-Сити»)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определяет порядок обработки и обеспечения безопасности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1.2. Политика применяется в отношении персональных данных субъектов — посетителей сайта www.chel-city.ru</w:t>
      </w:r>
      <w:r>
        <w:rPr>
          <w:rFonts w:ascii="Times New Roman" w:hAnsi="Times New Roman" w:cs="Times New Roman"/>
          <w:sz w:val="24"/>
          <w:szCs w:val="24"/>
        </w:rPr>
        <w:t>,</w:t>
      </w:r>
      <w:r w:rsidRPr="000E5AB3">
        <w:rPr>
          <w:rFonts w:ascii="Times New Roman" w:hAnsi="Times New Roman" w:cs="Times New Roman"/>
          <w:sz w:val="24"/>
          <w:szCs w:val="24"/>
        </w:rPr>
        <w:t xml:space="preserve"> и иных лиц, взаимодействующих с Оператором.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её утверждения.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1.4. Политика размещается в свободном доступе на сайте Оператора в соответствии с ч. 2 ст. 18.1 Закона о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1.5. В Политике используются следующие основные понятия:</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персональные данные;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оператор;</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обработка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 обработка;</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распространение, предоставление, блокирование, уничтожение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обезличивание;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субъект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информационная система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1.6. Оператор имеет право:</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определять состав мер по выполнению требований законодательства;</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поручать обработку ПДн третьим лицам;</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продолжать обработку ПДн после отзыва согласия при наличии оснований,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1.7. Оператор обязан:</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обрабатывать персональные данные в соответствии с законодательством;</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предоставлять информацию субъектам в установленные сроки;</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взаимодействие с государственной системой Госсопка;</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безопасность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1.8. Контроль за исполнением требований настоящей Политики осуществляет ответственное лицо, назначенное приказом Оператора.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1.9. Ответственность за нарушение законодательства о персональных данных определяется нормами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2. ЦЕЛИ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2.1. Обработка персональных данных осуществляется исключительно для достижения конкретных, заранее определённых и законных целей.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2.2. Обрабатываются только персональные данные, соответствующие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2.3. Цели обработки персональных данных посетителей сайта и контрагентов:</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функционирования сайта и обратной связи с пользователями;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lastRenderedPageBreak/>
        <w:t xml:space="preserve"> обработка входящих запросов (форма обратной связи, заявки);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продвижение товаров и услуг Оператора на рынке;</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договоров и преддоговорных отношений;</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сохранности имущества Оператора;</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аналитика посещаемости сайта и улучшение его качества (включая использование Яндекс.Метрики и VK Pixel);</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обязанностей, установленных законодательством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 Правовые основания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3.1. Правовыми основаниями являются: Конституция РФ, ГК РФ, ТК РФ, НК РФ, Федеральные законы, иные нормативные акты.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3.2. Дополнительными основаниями являются:</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устав ООО «</w:t>
      </w:r>
      <w:r w:rsidR="009D2DDB">
        <w:rPr>
          <w:rFonts w:ascii="Times New Roman" w:hAnsi="Times New Roman" w:cs="Times New Roman"/>
          <w:sz w:val="24"/>
          <w:szCs w:val="24"/>
        </w:rPr>
        <w:t>Фитнес</w:t>
      </w:r>
      <w:r w:rsidRPr="006C1DDB">
        <w:rPr>
          <w:rFonts w:ascii="Times New Roman" w:hAnsi="Times New Roman" w:cs="Times New Roman"/>
          <w:sz w:val="24"/>
          <w:szCs w:val="24"/>
        </w:rPr>
        <w:t>-Сити»;</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договоры с субъектами ПДн;</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согласия субъектов на обработку ПДн;</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использование сайта субъектом (акцепт пользовательских действий).</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4. ОБЪЕМ И КАТЕГОРИИ ОБРАБАТЫВАЕМЫХ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4.1. Объем ПДн соответствует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 Оператор обрабатывает следующие категории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4.2.1. Предоставляемые субъектом самостоятельно:</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фамилия, имя, отчество (при наличии);</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номер телефона;</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адрес электронной почты;</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иные данные, указанные субъектом в форме на сайте.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4.2.2. Автоматически собираемые технические данные:</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IP-адрес;</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cookies;</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браузере и устройстве (User-Agent);</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дата и время посещения;</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взаимодействии с сайтом;</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Яндекс.Метрики: веб-визор, карты кликов, история посещений;</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идентификаторы рекламных систем (VK Pixel).</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4.3. Биометрические персональные данные не обрабатываются.</w:t>
      </w:r>
    </w:p>
    <w:p w:rsid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4.4. Специальные категории персональных данных (о расе, здоровье, политических взглядах и т.д.) не обрабатываются.</w:t>
      </w:r>
    </w:p>
    <w:p w:rsidR="005E54BD" w:rsidRPr="000E5AB3" w:rsidRDefault="005E54BD"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5. ПОРЯДОК И УСЛОВИЯ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 Обработка осуществляется на законной и справедливой основе.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5.2. Обработка осуществляется с согласия субъекта либо без согласия в случаях,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5.3. Способы обработки:</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неавтоматизированная;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смешанная.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5.4. К обработке допускаются только работники, которым это необходимо для выполнения обязанностей.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5.5. Источники получения ПДн:</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формы обратной связи;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запросы субъекта;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технические средства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5.6. Обработка файлов cookie и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На сайте используются cookies и инструменты веб-аналитики (Яндекс.Метрика, VK Pixel) для: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анализа посещаемости;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обеспечения корректной работы сайта;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улучшения пользовательского опыта;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lastRenderedPageBreak/>
        <w:t>— маркетинга и показа релевантной рекламы.</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Cookies могут включать уникальные идентификаторы устройства.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Субъект может ограничить или запретить использование cookies в настройках браузера.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5.7. Запрет трансграничной передачи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Оператор не осуществляет трансграничную передачу персональных данных и не передаёт данные на территорию иностранных государств.</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Обработка и хранение персональных данных граждан РФ обеспечивается исключительно на территории Российской Федерации.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5.8. Передача данных государственным органам осуществляется в соответствии с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5.9. Оператор принимает необходимые организационные и технические меры защиты.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5.10. Персональные данные хранятся до достижения целей обработки или истечения сроков хранения.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5.11. Обработка прекращается при достижении целей либо при отзыве согласия, если нет законных оснований продолжать обработку.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5.12. При сборе ПДн через интернет Оператор обеспечивает их хранение в базах данных на территории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6. ПОСТРОЕНИЕ СИСТЕМЫ ЗАЩИТЫ ПДН</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6.1. Защита ПДн осуществляется согласно ФЗ-152 и нормативным актам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6.2. Защита ПДн без автоматизации — по Постановлению № 687.</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6.3. Защита ПДн в ИСПДн — по Постановлению № 1119 и актуальным документам ФСТЭК и ФСБ.</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6.4. Уровень защищённости определяется на основе модели угроз.</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6.5. Система защиты включает:</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идентификацию и аутентификацию;</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управление доступом;</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антивирусную защиту;</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регистрацию событий;</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виртуализации;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каналов связи;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контроль актуальных угроз.</w:t>
      </w:r>
    </w:p>
    <w:p w:rsidR="006C1DDB" w:rsidRPr="000E5AB3" w:rsidRDefault="006C1DDB" w:rsidP="0017377E">
      <w:pPr>
        <w:spacing w:after="0" w:line="240" w:lineRule="auto"/>
        <w:contextualSpacing/>
        <w:jc w:val="both"/>
        <w:rPr>
          <w:rFonts w:ascii="Times New Roman" w:hAnsi="Times New Roman" w:cs="Times New Roman"/>
          <w:sz w:val="24"/>
          <w:szCs w:val="24"/>
        </w:rPr>
      </w:pPr>
    </w:p>
    <w:p w:rsidR="000E5AB3" w:rsidRPr="006C1DDB" w:rsidRDefault="006C1DDB" w:rsidP="0017377E">
      <w:pPr>
        <w:spacing w:after="0" w:line="240" w:lineRule="auto"/>
        <w:contextualSpacing/>
        <w:jc w:val="both"/>
        <w:rPr>
          <w:rFonts w:ascii="Times New Roman" w:hAnsi="Times New Roman" w:cs="Times New Roman"/>
          <w:b/>
          <w:bCs/>
          <w:sz w:val="24"/>
          <w:szCs w:val="24"/>
        </w:rPr>
      </w:pPr>
      <w:r w:rsidRPr="006C1DDB">
        <w:rPr>
          <w:rFonts w:ascii="Times New Roman" w:hAnsi="Times New Roman" w:cs="Times New Roman"/>
          <w:b/>
          <w:bCs/>
          <w:sz w:val="24"/>
          <w:szCs w:val="24"/>
        </w:rPr>
        <w:t>7. АКТУАЛИЗАЦИЯ, ИСПРАВЛЕНИЕ, УДАЛЕНИЕ, УНИЧТОЖЕНИЕ ПДН</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color w:val="555555"/>
          <w:kern w:val="0"/>
          <w:sz w:val="24"/>
          <w:szCs w:val="24"/>
          <w:lang w:eastAsia="ru-RU"/>
          <w14:ligatures w14:val="none"/>
        </w:rPr>
        <w:t xml:space="preserve">7.1. Подтверждение факта обработки персональных данных Оператором, правовые основания </w:t>
      </w:r>
      <w:r w:rsidRPr="006C1DDB">
        <w:rPr>
          <w:rFonts w:ascii="Times New Roman" w:eastAsia="Times New Roman" w:hAnsi="Times New Roman" w:cs="Times New Roman"/>
          <w:kern w:val="0"/>
          <w:sz w:val="24"/>
          <w:szCs w:val="24"/>
          <w:lang w:eastAsia="ru-RU"/>
          <w14:ligatures w14:val="none"/>
        </w:rPr>
        <w:t>и цели обработки персональных данных, а также иные сведения, указанные в </w:t>
      </w:r>
      <w:hyperlink r:id="rId5"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должен содержать:</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подпись субъекта персональных данных или его представителя.</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может быть направлен в форме электронного документа и подписан электронной подписью в соответствии с </w:t>
      </w:r>
      <w:hyperlink r:id="rId6" w:tooltip="Федеральный закон от 06.04.2011 N 63-ФЗ (ред. от 28.12.2024) &quot;Об электронной подписи&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законодательством</w:t>
        </w:r>
      </w:hyperlink>
      <w:r w:rsidRPr="006C1DDB">
        <w:rPr>
          <w:rFonts w:ascii="Times New Roman" w:eastAsia="Times New Roman" w:hAnsi="Times New Roman" w:cs="Times New Roman"/>
          <w:kern w:val="0"/>
          <w:sz w:val="24"/>
          <w:szCs w:val="24"/>
          <w:lang w:eastAsia="ru-RU"/>
          <w14:ligatures w14:val="none"/>
        </w:rPr>
        <w:t> Российской Федерации.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Оператор предоставляет сведения, указанные в </w:t>
      </w:r>
      <w:hyperlink r:id="rId7"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Если в обращении (запросе) субъекта персональных данных не отражены в соответствии с требованиями </w:t>
      </w:r>
      <w:hyperlink r:id="rId8"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Закона</w:t>
        </w:r>
      </w:hyperlink>
      <w:r w:rsidRPr="006C1DDB">
        <w:rPr>
          <w:rFonts w:ascii="Times New Roman" w:eastAsia="Times New Roman" w:hAnsi="Times New Roman" w:cs="Times New Roman"/>
          <w:kern w:val="0"/>
          <w:sz w:val="24"/>
          <w:szCs w:val="24"/>
          <w:lang w:eastAsia="ru-RU"/>
          <w14:ligatures w14:val="none"/>
        </w:rPr>
        <w:t>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Право субъекта персональных данных на доступ к его персональным данным может быть ограничено в соответствии с </w:t>
      </w:r>
      <w:hyperlink r:id="rId9"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8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 Порядок уничтожения персональных данных Оператором.</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7.5.1. Условия и сроки уничтожения персональных данных Оператором:</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цели обработки персональных данных либо утрата необходимости достигать эту цель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максимальных сроков хранения документов, содержащих персональные данные,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Оператор не вправе осуществлять обработку без согласия субъекта персональных данных на основаниях, предусмотренных </w:t>
      </w:r>
      <w:hyperlink r:id="rId10"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Законом</w:t>
        </w:r>
      </w:hyperlink>
      <w:r w:rsidRPr="006C1DDB">
        <w:rPr>
          <w:rFonts w:ascii="Times New Roman" w:eastAsia="Times New Roman" w:hAnsi="Times New Roman" w:cs="Times New Roman"/>
          <w:kern w:val="0"/>
          <w:sz w:val="24"/>
          <w:szCs w:val="24"/>
          <w:lang w:eastAsia="ru-RU"/>
          <w14:ligatures w14:val="none"/>
        </w:rPr>
        <w:t> о персональных данных или иными федеральными законами;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иное не предусмотрено другим соглашением между Оператором и субъектом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7.5.3. Уничтожение персональных данных осуществляет комиссия, созданная приказом генерального директора ООО «</w:t>
      </w:r>
      <w:r w:rsidR="009D2DDB">
        <w:rPr>
          <w:rFonts w:ascii="Times New Roman" w:eastAsia="Times New Roman" w:hAnsi="Times New Roman" w:cs="Times New Roman"/>
          <w:kern w:val="0"/>
          <w:sz w:val="24"/>
          <w:szCs w:val="24"/>
          <w:lang w:eastAsia="ru-RU"/>
          <w14:ligatures w14:val="none"/>
        </w:rPr>
        <w:t>Фитнес</w:t>
      </w:r>
      <w:r w:rsidRPr="006C1DDB">
        <w:rPr>
          <w:rFonts w:ascii="Times New Roman" w:eastAsia="Times New Roman" w:hAnsi="Times New Roman" w:cs="Times New Roman"/>
          <w:kern w:val="0"/>
          <w:sz w:val="24"/>
          <w:szCs w:val="24"/>
          <w:lang w:eastAsia="ru-RU"/>
          <w14:ligatures w14:val="none"/>
        </w:rPr>
        <w:t>-Сити».</w:t>
      </w:r>
    </w:p>
    <w:p w:rsidR="000E5AB3"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7.5.4. Способы уничтожения персональных данных устанавливаются в локальных нормативных актах Оператора.</w:t>
      </w:r>
    </w:p>
    <w:p w:rsidR="000E5AB3" w:rsidRPr="006C1DDB"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8. КОНТАКТНАЯ ИНФОРМАЦИЯ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Оператор: ООО «</w:t>
      </w:r>
      <w:r w:rsidR="009D2DDB">
        <w:rPr>
          <w:rFonts w:ascii="Times New Roman" w:hAnsi="Times New Roman" w:cs="Times New Roman"/>
          <w:sz w:val="24"/>
          <w:szCs w:val="24"/>
        </w:rPr>
        <w:t>Фитнес</w:t>
      </w:r>
      <w:r w:rsidRPr="000E5AB3">
        <w:rPr>
          <w:rFonts w:ascii="Times New Roman" w:hAnsi="Times New Roman" w:cs="Times New Roman"/>
          <w:sz w:val="24"/>
          <w:szCs w:val="24"/>
        </w:rPr>
        <w:t>-Сити»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Адрес: </w:t>
      </w:r>
      <w:r w:rsidR="0017377E">
        <w:rPr>
          <w:rFonts w:ascii="Times New Roman" w:hAnsi="Times New Roman" w:cs="Times New Roman"/>
          <w:sz w:val="24"/>
          <w:szCs w:val="24"/>
        </w:rPr>
        <w:t>454091, г. Челябинск, ул. Кирова, д. 159, оф. 220</w:t>
      </w:r>
      <w:r w:rsidR="00D378BE">
        <w:rPr>
          <w:rFonts w:ascii="Times New Roman" w:hAnsi="Times New Roman" w:cs="Times New Roman"/>
          <w:sz w:val="24"/>
          <w:szCs w:val="24"/>
        </w:rPr>
        <w:t>4</w:t>
      </w:r>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E-mail для обращений субъектов ПДн: </w:t>
      </w:r>
      <w:r w:rsidR="0017377E">
        <w:rPr>
          <w:rFonts w:ascii="Times New Roman" w:hAnsi="Times New Roman" w:cs="Times New Roman"/>
          <w:sz w:val="24"/>
          <w:szCs w:val="24"/>
          <w:lang w:val="en-US"/>
        </w:rPr>
        <w:t>office</w:t>
      </w:r>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chel</w:t>
      </w:r>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city</w:t>
      </w:r>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ru</w:t>
      </w:r>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Ответственное лицо за организацию обработки и защиту ПДн</w:t>
      </w:r>
      <w:r w:rsidR="0017377E">
        <w:rPr>
          <w:rFonts w:ascii="Times New Roman" w:hAnsi="Times New Roman" w:cs="Times New Roman"/>
          <w:sz w:val="24"/>
          <w:szCs w:val="24"/>
        </w:rPr>
        <w:t>:</w:t>
      </w:r>
      <w:r w:rsidR="0017377E" w:rsidRPr="0017377E">
        <w:rPr>
          <w:rFonts w:ascii="Times New Roman" w:hAnsi="Times New Roman" w:cs="Times New Roman"/>
          <w:sz w:val="24"/>
          <w:szCs w:val="24"/>
        </w:rPr>
        <w:t xml:space="preserve"> </w:t>
      </w:r>
      <w:r w:rsidR="009D2DDB">
        <w:rPr>
          <w:rFonts w:ascii="Times New Roman" w:hAnsi="Times New Roman" w:cs="Times New Roman"/>
          <w:sz w:val="24"/>
          <w:szCs w:val="24"/>
        </w:rPr>
        <w:t>Директор Ахременкова Е.А.</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9. ПОРЯДОК ВНЕСЕНИЯ ИЗМЕНЕНИЙ В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9.1. Оператор вправе вносить изменения в настоящую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9.2. Политики вступает в силу с момента её опубликования на сайте www.chel-city.ru, если иное не предусмотрено новой редакцией.</w:t>
      </w:r>
    </w:p>
    <w:p w:rsidR="003F5AD0"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9.3. Дата документа</w:t>
      </w:r>
      <w:r w:rsidR="0017377E">
        <w:rPr>
          <w:rFonts w:ascii="Times New Roman" w:hAnsi="Times New Roman" w:cs="Times New Roman"/>
          <w:sz w:val="24"/>
          <w:szCs w:val="24"/>
        </w:rPr>
        <w:t xml:space="preserve"> 15.01.2026г.</w:t>
      </w:r>
    </w:p>
    <w:sectPr w:rsidR="003F5AD0" w:rsidRPr="000E5AB3" w:rsidSect="00FD1BC7">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F06"/>
    <w:multiLevelType w:val="hybridMultilevel"/>
    <w:tmpl w:val="0DEA2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27E7B"/>
    <w:multiLevelType w:val="multilevel"/>
    <w:tmpl w:val="1FC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7241F"/>
    <w:multiLevelType w:val="hybridMultilevel"/>
    <w:tmpl w:val="D9F4E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C2446F"/>
    <w:multiLevelType w:val="multilevel"/>
    <w:tmpl w:val="360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20226"/>
    <w:multiLevelType w:val="hybridMultilevel"/>
    <w:tmpl w:val="4874F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DD4970"/>
    <w:multiLevelType w:val="multilevel"/>
    <w:tmpl w:val="09A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06569"/>
    <w:multiLevelType w:val="hybridMultilevel"/>
    <w:tmpl w:val="94949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5F3C3E"/>
    <w:multiLevelType w:val="hybridMultilevel"/>
    <w:tmpl w:val="C398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6D64C9"/>
    <w:multiLevelType w:val="hybridMultilevel"/>
    <w:tmpl w:val="8DB62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AD3C0A"/>
    <w:multiLevelType w:val="multilevel"/>
    <w:tmpl w:val="345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73492"/>
    <w:multiLevelType w:val="hybridMultilevel"/>
    <w:tmpl w:val="0E36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842E67"/>
    <w:multiLevelType w:val="hybridMultilevel"/>
    <w:tmpl w:val="9FE6B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E5099E"/>
    <w:multiLevelType w:val="hybridMultilevel"/>
    <w:tmpl w:val="25C44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5387100">
    <w:abstractNumId w:val="5"/>
  </w:num>
  <w:num w:numId="2" w16cid:durableId="749081572">
    <w:abstractNumId w:val="9"/>
  </w:num>
  <w:num w:numId="3" w16cid:durableId="121774199">
    <w:abstractNumId w:val="3"/>
  </w:num>
  <w:num w:numId="4" w16cid:durableId="831335644">
    <w:abstractNumId w:val="1"/>
  </w:num>
  <w:num w:numId="5" w16cid:durableId="916016330">
    <w:abstractNumId w:val="2"/>
  </w:num>
  <w:num w:numId="6" w16cid:durableId="1965965124">
    <w:abstractNumId w:val="6"/>
  </w:num>
  <w:num w:numId="7" w16cid:durableId="763110349">
    <w:abstractNumId w:val="0"/>
  </w:num>
  <w:num w:numId="8" w16cid:durableId="685329064">
    <w:abstractNumId w:val="8"/>
  </w:num>
  <w:num w:numId="9" w16cid:durableId="1871989490">
    <w:abstractNumId w:val="10"/>
  </w:num>
  <w:num w:numId="10" w16cid:durableId="806163898">
    <w:abstractNumId w:val="4"/>
  </w:num>
  <w:num w:numId="11" w16cid:durableId="1377269080">
    <w:abstractNumId w:val="11"/>
  </w:num>
  <w:num w:numId="12" w16cid:durableId="952714102">
    <w:abstractNumId w:val="7"/>
  </w:num>
  <w:num w:numId="13" w16cid:durableId="667052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B3"/>
    <w:rsid w:val="00053C4A"/>
    <w:rsid w:val="000E5AB3"/>
    <w:rsid w:val="0017377E"/>
    <w:rsid w:val="00194FE7"/>
    <w:rsid w:val="003F5AD0"/>
    <w:rsid w:val="00520D6B"/>
    <w:rsid w:val="005E54BD"/>
    <w:rsid w:val="00624068"/>
    <w:rsid w:val="006C1DDB"/>
    <w:rsid w:val="007645FE"/>
    <w:rsid w:val="008C3B09"/>
    <w:rsid w:val="0092382A"/>
    <w:rsid w:val="009D2DDB"/>
    <w:rsid w:val="00B141A3"/>
    <w:rsid w:val="00D378BE"/>
    <w:rsid w:val="00FD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EE49"/>
  <w15:chartTrackingRefBased/>
  <w15:docId w15:val="{E3B07F79-AC9F-4E64-AF96-A03129E7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5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5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5A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5A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5A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5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5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5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A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5A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5A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5A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5A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5A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5AB3"/>
    <w:rPr>
      <w:rFonts w:eastAsiaTheme="majorEastAsia" w:cstheme="majorBidi"/>
      <w:color w:val="595959" w:themeColor="text1" w:themeTint="A6"/>
    </w:rPr>
  </w:style>
  <w:style w:type="character" w:customStyle="1" w:styleId="80">
    <w:name w:val="Заголовок 8 Знак"/>
    <w:basedOn w:val="a0"/>
    <w:link w:val="8"/>
    <w:uiPriority w:val="9"/>
    <w:semiHidden/>
    <w:rsid w:val="000E5A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5AB3"/>
    <w:rPr>
      <w:rFonts w:eastAsiaTheme="majorEastAsia" w:cstheme="majorBidi"/>
      <w:color w:val="272727" w:themeColor="text1" w:themeTint="D8"/>
    </w:rPr>
  </w:style>
  <w:style w:type="paragraph" w:styleId="a3">
    <w:name w:val="Title"/>
    <w:basedOn w:val="a"/>
    <w:next w:val="a"/>
    <w:link w:val="a4"/>
    <w:uiPriority w:val="10"/>
    <w:qFormat/>
    <w:rsid w:val="000E5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5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A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5A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5AB3"/>
    <w:pPr>
      <w:spacing w:before="160"/>
      <w:jc w:val="center"/>
    </w:pPr>
    <w:rPr>
      <w:i/>
      <w:iCs/>
      <w:color w:val="404040" w:themeColor="text1" w:themeTint="BF"/>
    </w:rPr>
  </w:style>
  <w:style w:type="character" w:customStyle="1" w:styleId="22">
    <w:name w:val="Цитата 2 Знак"/>
    <w:basedOn w:val="a0"/>
    <w:link w:val="21"/>
    <w:uiPriority w:val="29"/>
    <w:rsid w:val="000E5AB3"/>
    <w:rPr>
      <w:i/>
      <w:iCs/>
      <w:color w:val="404040" w:themeColor="text1" w:themeTint="BF"/>
    </w:rPr>
  </w:style>
  <w:style w:type="paragraph" w:styleId="a7">
    <w:name w:val="List Paragraph"/>
    <w:basedOn w:val="a"/>
    <w:uiPriority w:val="34"/>
    <w:qFormat/>
    <w:rsid w:val="000E5AB3"/>
    <w:pPr>
      <w:ind w:left="720"/>
      <w:contextualSpacing/>
    </w:pPr>
  </w:style>
  <w:style w:type="character" w:styleId="a8">
    <w:name w:val="Intense Emphasis"/>
    <w:basedOn w:val="a0"/>
    <w:uiPriority w:val="21"/>
    <w:qFormat/>
    <w:rsid w:val="000E5AB3"/>
    <w:rPr>
      <w:i/>
      <w:iCs/>
      <w:color w:val="2F5496" w:themeColor="accent1" w:themeShade="BF"/>
    </w:rPr>
  </w:style>
  <w:style w:type="paragraph" w:styleId="a9">
    <w:name w:val="Intense Quote"/>
    <w:basedOn w:val="a"/>
    <w:next w:val="a"/>
    <w:link w:val="aa"/>
    <w:uiPriority w:val="30"/>
    <w:qFormat/>
    <w:rsid w:val="000E5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5AB3"/>
    <w:rPr>
      <w:i/>
      <w:iCs/>
      <w:color w:val="2F5496" w:themeColor="accent1" w:themeShade="BF"/>
    </w:rPr>
  </w:style>
  <w:style w:type="character" w:styleId="ab">
    <w:name w:val="Intense Reference"/>
    <w:basedOn w:val="a0"/>
    <w:uiPriority w:val="32"/>
    <w:qFormat/>
    <w:rsid w:val="000E5AB3"/>
    <w:rPr>
      <w:b/>
      <w:bCs/>
      <w:smallCaps/>
      <w:color w:val="2F5496" w:themeColor="accent1" w:themeShade="BF"/>
      <w:spacing w:val="5"/>
    </w:rPr>
  </w:style>
  <w:style w:type="table" w:styleId="ac">
    <w:name w:val="Table Grid"/>
    <w:basedOn w:val="a1"/>
    <w:uiPriority w:val="39"/>
    <w:rsid w:val="0005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ate=12.06.2025&amp;dst=100320&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82686&amp;date=12.06.2025&amp;dst=100324&amp;fie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4998&amp;date=12.06.2025&amp;dst=100219&amp;field=134" TargetMode="External"/><Relationship Id="rId11" Type="http://schemas.openxmlformats.org/officeDocument/2006/relationships/fontTable" Target="fontTable.xml"/><Relationship Id="rId5" Type="http://schemas.openxmlformats.org/officeDocument/2006/relationships/hyperlink" Target="https://login.consultant.ru/link/?req=doc&amp;base=LAW&amp;n=482686&amp;date=12.06.2025&amp;dst=100324&amp;field=134" TargetMode="External"/><Relationship Id="rId10" Type="http://schemas.openxmlformats.org/officeDocument/2006/relationships/hyperlink" Target="https://login.consultant.ru/link/?req=doc&amp;base=LAW&amp;n=482686&amp;date=12.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86&amp;date=12.06.2025&amp;dst=10033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2101</Words>
  <Characters>11980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Смолякова Юлия Николаевна</dc:creator>
  <cp:keywords/>
  <dc:description/>
  <cp:lastModifiedBy>Смолякова Юлия Николаевна</cp:lastModifiedBy>
  <cp:revision>3</cp:revision>
  <cp:lastPrinted>2026-01-16T03:23:00Z</cp:lastPrinted>
  <dcterms:created xsi:type="dcterms:W3CDTF">2026-01-16T03:27:00Z</dcterms:created>
  <dcterms:modified xsi:type="dcterms:W3CDTF">2026-01-16T03:30:00Z</dcterms:modified>
</cp:coreProperties>
</file>